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CB85" w14:textId="221B0030" w:rsidR="00317020" w:rsidRDefault="001B628F" w:rsidP="00317020">
      <w:pPr>
        <w:pStyle w:val="a3"/>
        <w:spacing w:after="120"/>
        <w:ind w:firstLineChars="45" w:firstLine="198"/>
      </w:pPr>
      <w:r>
        <w:rPr>
          <w:rFonts w:hint="eastAsia"/>
        </w:rPr>
        <w:t>加拿大</w:t>
      </w:r>
      <w:r w:rsidR="00317020">
        <w:rPr>
          <w:rFonts w:hint="eastAsia"/>
        </w:rPr>
        <w:t>UBC</w:t>
      </w:r>
      <w:r w:rsidR="00317020">
        <w:t xml:space="preserve"> </w:t>
      </w:r>
      <w:r w:rsidR="00317020">
        <w:rPr>
          <w:rFonts w:hint="eastAsia"/>
        </w:rPr>
        <w:t>VSP</w:t>
      </w:r>
      <w:r>
        <w:rPr>
          <w:rFonts w:hint="eastAsia"/>
        </w:rPr>
        <w:t>暑期</w:t>
      </w:r>
      <w:r w:rsidR="00317020">
        <w:rPr>
          <w:rFonts w:hint="eastAsia"/>
        </w:rPr>
        <w:t>项目医科方向介绍</w:t>
      </w:r>
    </w:p>
    <w:p w14:paraId="4A309DD8" w14:textId="3B766268" w:rsidR="00666655" w:rsidRPr="00743F12" w:rsidRDefault="004872D4" w:rsidP="00F058D2">
      <w:pPr>
        <w:pStyle w:val="af"/>
        <w:numPr>
          <w:ilvl w:val="0"/>
          <w:numId w:val="9"/>
        </w:numPr>
        <w:shd w:val="clear" w:color="auto" w:fill="FFFFFF"/>
        <w:adjustRightInd/>
        <w:snapToGrid/>
        <w:spacing w:line="276" w:lineRule="auto"/>
        <w:ind w:firstLineChars="0"/>
        <w:jc w:val="left"/>
        <w:rPr>
          <w:rFonts w:ascii="微软雅黑" w:eastAsia="微软雅黑" w:hAnsi="微软雅黑"/>
          <w:color w:val="000000"/>
          <w:sz w:val="21"/>
          <w:shd w:val="clear" w:color="auto" w:fill="FFFFFF"/>
        </w:rPr>
      </w:pPr>
      <w:r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项目</w:t>
      </w:r>
      <w:r w:rsidR="00666655"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时间：</w:t>
      </w:r>
      <w:r w:rsidR="00666655" w:rsidRPr="00743F12">
        <w:rPr>
          <w:rFonts w:ascii="微软雅黑" w:eastAsia="微软雅黑" w:hAnsi="微软雅黑" w:hint="eastAsia"/>
          <w:color w:val="000000"/>
          <w:sz w:val="21"/>
          <w:shd w:val="clear" w:color="auto" w:fill="FFFFFF"/>
        </w:rPr>
        <w:t>2025</w:t>
      </w:r>
      <w:r w:rsidR="00666655" w:rsidRPr="00743F12">
        <w:rPr>
          <w:rFonts w:ascii="微软雅黑" w:eastAsia="微软雅黑" w:hAnsi="微软雅黑"/>
          <w:color w:val="000000"/>
          <w:sz w:val="21"/>
          <w:shd w:val="clear" w:color="auto" w:fill="FFFFFF"/>
        </w:rPr>
        <w:t>/</w:t>
      </w:r>
      <w:r w:rsidR="00666655" w:rsidRPr="00743F12">
        <w:rPr>
          <w:rFonts w:ascii="微软雅黑" w:eastAsia="微软雅黑" w:hAnsi="微软雅黑" w:hint="eastAsia"/>
          <w:color w:val="000000"/>
          <w:sz w:val="21"/>
          <w:shd w:val="clear" w:color="auto" w:fill="FFFFFF"/>
        </w:rPr>
        <w:t>07</w:t>
      </w:r>
      <w:r w:rsidR="00666655" w:rsidRPr="00743F12">
        <w:rPr>
          <w:rFonts w:ascii="微软雅黑" w:eastAsia="微软雅黑" w:hAnsi="微软雅黑"/>
          <w:color w:val="000000"/>
          <w:sz w:val="21"/>
          <w:shd w:val="clear" w:color="auto" w:fill="FFFFFF"/>
        </w:rPr>
        <w:t>/</w:t>
      </w:r>
      <w:r w:rsidR="00666655" w:rsidRPr="00743F12">
        <w:rPr>
          <w:rFonts w:ascii="微软雅黑" w:eastAsia="微软雅黑" w:hAnsi="微软雅黑" w:hint="eastAsia"/>
          <w:color w:val="000000"/>
          <w:sz w:val="21"/>
          <w:shd w:val="clear" w:color="auto" w:fill="FFFFFF"/>
        </w:rPr>
        <w:t>11</w:t>
      </w:r>
      <w:r w:rsidR="00666655" w:rsidRPr="00743F12">
        <w:rPr>
          <w:rFonts w:ascii="微软雅黑" w:eastAsia="微软雅黑" w:hAnsi="微软雅黑"/>
          <w:color w:val="000000"/>
          <w:sz w:val="21"/>
          <w:shd w:val="clear" w:color="auto" w:fill="FFFFFF"/>
        </w:rPr>
        <w:t>-</w:t>
      </w:r>
      <w:r w:rsidR="00666655" w:rsidRPr="00743F12">
        <w:rPr>
          <w:rFonts w:ascii="微软雅黑" w:eastAsia="微软雅黑" w:hAnsi="微软雅黑" w:hint="eastAsia"/>
          <w:color w:val="000000"/>
          <w:sz w:val="21"/>
          <w:shd w:val="clear" w:color="auto" w:fill="FFFFFF"/>
        </w:rPr>
        <w:t>2025</w:t>
      </w:r>
      <w:r w:rsidR="00666655" w:rsidRPr="00743F12">
        <w:rPr>
          <w:rFonts w:ascii="微软雅黑" w:eastAsia="微软雅黑" w:hAnsi="微软雅黑"/>
          <w:color w:val="000000"/>
          <w:sz w:val="21"/>
          <w:shd w:val="clear" w:color="auto" w:fill="FFFFFF"/>
        </w:rPr>
        <w:t>/</w:t>
      </w:r>
      <w:r w:rsidR="00666655" w:rsidRPr="00743F12">
        <w:rPr>
          <w:rFonts w:ascii="微软雅黑" w:eastAsia="微软雅黑" w:hAnsi="微软雅黑" w:hint="eastAsia"/>
          <w:color w:val="000000"/>
          <w:sz w:val="21"/>
          <w:shd w:val="clear" w:color="auto" w:fill="FFFFFF"/>
        </w:rPr>
        <w:t>08</w:t>
      </w:r>
      <w:r w:rsidR="00666655" w:rsidRPr="00743F12">
        <w:rPr>
          <w:rFonts w:ascii="微软雅黑" w:eastAsia="微软雅黑" w:hAnsi="微软雅黑"/>
          <w:color w:val="000000"/>
          <w:sz w:val="21"/>
          <w:shd w:val="clear" w:color="auto" w:fill="FFFFFF"/>
        </w:rPr>
        <w:t>/</w:t>
      </w:r>
      <w:r w:rsidR="00666655" w:rsidRPr="00743F12">
        <w:rPr>
          <w:rFonts w:ascii="微软雅黑" w:eastAsia="微软雅黑" w:hAnsi="微软雅黑" w:hint="eastAsia"/>
          <w:color w:val="000000"/>
          <w:sz w:val="21"/>
          <w:shd w:val="clear" w:color="auto" w:fill="FFFFFF"/>
        </w:rPr>
        <w:t>10</w:t>
      </w:r>
    </w:p>
    <w:p w14:paraId="4A392FAA" w14:textId="5278EE11" w:rsidR="004C75B0" w:rsidRDefault="00666655" w:rsidP="00F058D2">
      <w:pPr>
        <w:pStyle w:val="af"/>
        <w:numPr>
          <w:ilvl w:val="0"/>
          <w:numId w:val="9"/>
        </w:numPr>
        <w:shd w:val="clear" w:color="auto" w:fill="FFFFFF"/>
        <w:adjustRightInd/>
        <w:snapToGrid/>
        <w:spacing w:beforeLines="100" w:before="312" w:line="276" w:lineRule="auto"/>
        <w:ind w:firstLineChars="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项目</w:t>
      </w:r>
      <w:r w:rsidR="004872D4"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介绍及报名链接</w:t>
      </w:r>
      <w:r w:rsidR="00DF0CF4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（课位有限，先到先得）</w:t>
      </w:r>
      <w:r w:rsidR="004872D4"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：</w:t>
      </w:r>
      <w:hyperlink r:id="rId5" w:history="1">
        <w:r w:rsidR="001D7E1A" w:rsidRPr="00872829">
          <w:rPr>
            <w:rStyle w:val="a9"/>
            <w:rFonts w:ascii="Calibri" w:eastAsia="宋体" w:hAnsi="Calibri" w:cs="Calibri"/>
            <w:kern w:val="0"/>
            <w:sz w:val="24"/>
            <w:szCs w:val="24"/>
          </w:rPr>
          <w:t>http://studyabroad.hust.edu.cn?types=1&amp;id=159621897c244bfa81a88062b7893782</w:t>
        </w:r>
      </w:hyperlink>
    </w:p>
    <w:p w14:paraId="12EE8433" w14:textId="5A4DB9AD" w:rsidR="00743F12" w:rsidRPr="001D7E1A" w:rsidRDefault="004872D4" w:rsidP="00F058D2">
      <w:pPr>
        <w:pStyle w:val="af"/>
        <w:numPr>
          <w:ilvl w:val="0"/>
          <w:numId w:val="9"/>
        </w:numPr>
        <w:shd w:val="clear" w:color="auto" w:fill="FFFFFF"/>
        <w:adjustRightInd/>
        <w:snapToGrid/>
        <w:spacing w:beforeLines="100" w:before="312" w:line="276" w:lineRule="auto"/>
        <w:ind w:firstLineChars="0"/>
        <w:jc w:val="left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  <w:r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往届学生</w:t>
      </w:r>
      <w:r w:rsidR="001D7E1A"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分享</w:t>
      </w:r>
    </w:p>
    <w:p w14:paraId="7C446B15" w14:textId="77777777" w:rsidR="00743F12" w:rsidRDefault="004872D4" w:rsidP="00F058D2">
      <w:pPr>
        <w:shd w:val="clear" w:color="auto" w:fill="FFFFFF"/>
        <w:adjustRightInd/>
        <w:snapToGrid/>
        <w:spacing w:line="276" w:lineRule="auto"/>
        <w:ind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743F1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反馈</w:t>
      </w:r>
      <w:r w:rsidR="00666655" w:rsidRPr="00743F1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1</w:t>
      </w:r>
      <w:r w:rsidRPr="00743F1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</w:p>
    <w:p w14:paraId="27E29550" w14:textId="5E3B2C56" w:rsidR="004872D4" w:rsidRPr="00743F12" w:rsidRDefault="00DF0CF4" w:rsidP="00F058D2">
      <w:pPr>
        <w:shd w:val="clear" w:color="auto" w:fill="FFFFFF"/>
        <w:adjustRightInd/>
        <w:snapToGrid/>
        <w:spacing w:line="276" w:lineRule="auto"/>
        <w:ind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hyperlink r:id="rId6" w:history="1">
        <w:r w:rsidR="00743F12" w:rsidRPr="00872829">
          <w:rPr>
            <w:rStyle w:val="a9"/>
            <w:rFonts w:ascii="Calibri" w:eastAsia="宋体" w:hAnsi="Calibri" w:cs="Calibri"/>
            <w:kern w:val="0"/>
            <w:sz w:val="24"/>
            <w:szCs w:val="24"/>
          </w:rPr>
          <w:t>http://studyabroad.hust.edu.cn?types=3&amp;id=f50ac1d77cf54f4c86cc1ea8586654b8</w:t>
        </w:r>
      </w:hyperlink>
    </w:p>
    <w:p w14:paraId="7F7138E3" w14:textId="77777777" w:rsidR="00743F12" w:rsidRDefault="00666655" w:rsidP="00F058D2">
      <w:pPr>
        <w:shd w:val="clear" w:color="auto" w:fill="FFFFFF"/>
        <w:adjustRightInd/>
        <w:snapToGrid/>
        <w:spacing w:line="276" w:lineRule="auto"/>
        <w:ind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743F1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反馈</w:t>
      </w:r>
      <w:r w:rsidRPr="00743F1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</w:t>
      </w:r>
      <w:r w:rsidRPr="00743F1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</w:p>
    <w:p w14:paraId="19904A87" w14:textId="03831483" w:rsidR="00666655" w:rsidRPr="00743F12" w:rsidRDefault="00DF0CF4" w:rsidP="00F058D2">
      <w:pPr>
        <w:shd w:val="clear" w:color="auto" w:fill="FFFFFF"/>
        <w:adjustRightInd/>
        <w:snapToGrid/>
        <w:spacing w:line="276" w:lineRule="auto"/>
        <w:ind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hyperlink r:id="rId7" w:history="1">
        <w:r w:rsidR="00743F12" w:rsidRPr="00872829">
          <w:rPr>
            <w:rStyle w:val="a9"/>
            <w:rFonts w:ascii="Calibri" w:eastAsia="宋体" w:hAnsi="Calibri" w:cs="Calibri"/>
            <w:kern w:val="0"/>
            <w:sz w:val="24"/>
            <w:szCs w:val="24"/>
          </w:rPr>
          <w:t>http://studyabroad.hust.edu.cn?types=3&amp;id=08ec86ca66944874a764bd98b69397ef</w:t>
        </w:r>
      </w:hyperlink>
    </w:p>
    <w:p w14:paraId="16DEB34F" w14:textId="7E63EB28" w:rsidR="001B628F" w:rsidRDefault="001B628F" w:rsidP="00F058D2">
      <w:pPr>
        <w:pStyle w:val="af"/>
        <w:numPr>
          <w:ilvl w:val="0"/>
          <w:numId w:val="9"/>
        </w:numPr>
        <w:shd w:val="clear" w:color="auto" w:fill="FFFFFF"/>
        <w:adjustRightInd/>
        <w:snapToGrid/>
        <w:spacing w:beforeLines="100" w:before="312" w:line="276" w:lineRule="auto"/>
        <w:ind w:firstLineChars="0"/>
        <w:jc w:val="left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  <w:r w:rsidRPr="001B628F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医科主题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宣讲会安排</w:t>
      </w:r>
    </w:p>
    <w:p w14:paraId="16B2F844" w14:textId="15406EE1" w:rsidR="001B628F" w:rsidRPr="001B628F" w:rsidRDefault="001B628F" w:rsidP="001B628F">
      <w:pPr>
        <w:shd w:val="clear" w:color="auto" w:fill="FFFFFF"/>
        <w:adjustRightInd/>
        <w:snapToGrid/>
        <w:spacing w:line="276" w:lineRule="auto"/>
        <w:ind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时间：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2025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年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月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14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日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 xml:space="preserve"> 11:00 am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（北京时间）</w:t>
      </w:r>
    </w:p>
    <w:p w14:paraId="3E323740" w14:textId="3AF1A894" w:rsidR="001B628F" w:rsidRPr="001B628F" w:rsidRDefault="001B628F" w:rsidP="001B628F">
      <w:pPr>
        <w:shd w:val="clear" w:color="auto" w:fill="FFFFFF"/>
        <w:adjustRightInd/>
        <w:snapToGrid/>
        <w:spacing w:line="276" w:lineRule="auto"/>
        <w:ind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参会方式：点击</w:t>
      </w:r>
      <w:hyperlink r:id="rId8" w:anchor="/registration" w:history="1">
        <w:r w:rsidRPr="001B628F">
          <w:rPr>
            <w:rStyle w:val="a9"/>
            <w:rFonts w:ascii="Calibri" w:eastAsia="宋体" w:hAnsi="Calibri" w:cs="Calibri" w:hint="eastAsia"/>
            <w:kern w:val="0"/>
            <w:sz w:val="24"/>
            <w:szCs w:val="24"/>
          </w:rPr>
          <w:t>链接</w:t>
        </w:r>
      </w:hyperlink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注册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Zoom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会议</w:t>
      </w:r>
    </w:p>
    <w:p w14:paraId="2A0DDD32" w14:textId="00E2FFE4" w:rsidR="004872D4" w:rsidRPr="001D7E1A" w:rsidRDefault="001D7E1A" w:rsidP="00F058D2">
      <w:pPr>
        <w:pStyle w:val="af"/>
        <w:numPr>
          <w:ilvl w:val="0"/>
          <w:numId w:val="9"/>
        </w:numPr>
        <w:shd w:val="clear" w:color="auto" w:fill="FFFFFF"/>
        <w:adjustRightInd/>
        <w:snapToGrid/>
        <w:spacing w:beforeLines="100" w:before="312" w:line="276" w:lineRule="auto"/>
        <w:ind w:firstLineChars="0"/>
        <w:jc w:val="left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  <w:r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医学</w:t>
      </w:r>
      <w:r w:rsidR="00666655" w:rsidRPr="001D7E1A"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相关</w:t>
      </w:r>
      <w:r w:rsidR="004872D4" w:rsidRPr="001D7E1A"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主题</w:t>
      </w:r>
      <w:r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清单</w:t>
      </w:r>
      <w:r w:rsidR="004872D4" w:rsidRPr="001D7E1A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：</w:t>
      </w:r>
    </w:p>
    <w:p w14:paraId="55B77EF6" w14:textId="3C097E1C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A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临床医学与医院科研导论</w:t>
      </w:r>
    </w:p>
    <w:p w14:paraId="25A81D71" w14:textId="07813904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B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科学和医学中的药理学和文献分析</w:t>
      </w:r>
    </w:p>
    <w:p w14:paraId="31DEEC16" w14:textId="454BFDE0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E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精神病学：心灵的科学和药理学</w:t>
      </w:r>
    </w:p>
    <w:p w14:paraId="2694B100" w14:textId="311FEB2A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F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主要精神疾病和心理治疗</w:t>
      </w:r>
    </w:p>
    <w:p w14:paraId="746BFAF3" w14:textId="6BE798FD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G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人口与公共卫生概论</w:t>
      </w:r>
    </w:p>
    <w:p w14:paraId="7958BEB8" w14:textId="6C545718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H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了解损伤和慢性疾病的治疗和恢复</w:t>
      </w:r>
    </w:p>
    <w:p w14:paraId="0A550156" w14:textId="69B14A51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I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医学化验学</w:t>
      </w:r>
    </w:p>
    <w:p w14:paraId="5D1E8C6B" w14:textId="0C86E22A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J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解剖科学</w:t>
      </w:r>
    </w:p>
    <w:p w14:paraId="60CE6CA5" w14:textId="1B3D07E7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L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衰老的生物学和临床方面</w:t>
      </w:r>
    </w:p>
    <w:p w14:paraId="086EF1F3" w14:textId="42A1CD2C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M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贯穿一生的沟通障碍：现代视角</w:t>
      </w:r>
    </w:p>
    <w:p w14:paraId="1F6B1C5A" w14:textId="1577726A" w:rsidR="004872D4" w:rsidRPr="004872D4" w:rsidRDefault="004872D4" w:rsidP="00F058D2">
      <w:pPr>
        <w:pStyle w:val="af"/>
        <w:numPr>
          <w:ilvl w:val="0"/>
          <w:numId w:val="8"/>
        </w:numPr>
        <w:shd w:val="clear" w:color="auto" w:fill="FFFFFF"/>
        <w:adjustRightInd/>
        <w:snapToGrid/>
        <w:spacing w:line="276" w:lineRule="auto"/>
        <w:ind w:left="0"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872D4">
        <w:rPr>
          <w:rFonts w:ascii="Calibri" w:eastAsia="宋体" w:hAnsi="Calibri" w:cs="Calibri"/>
          <w:color w:val="000000"/>
          <w:kern w:val="0"/>
          <w:sz w:val="24"/>
          <w:szCs w:val="24"/>
        </w:rPr>
        <w:t>MED Q JULY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：</w:t>
      </w:r>
      <w:r w:rsidRPr="004872D4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高级损伤生物力学：从机制、模拟到临床应用</w:t>
      </w:r>
    </w:p>
    <w:p w14:paraId="09C65A68" w14:textId="62F7AF5A" w:rsidR="001D7E1A" w:rsidRPr="001D7E1A" w:rsidRDefault="00743F12" w:rsidP="00F058D2">
      <w:pPr>
        <w:shd w:val="clear" w:color="auto" w:fill="FFFFFF"/>
        <w:adjustRightInd/>
        <w:snapToGrid/>
        <w:spacing w:line="276" w:lineRule="auto"/>
        <w:ind w:firstLineChars="0"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课程具体介绍链接：</w:t>
      </w:r>
      <w:hyperlink r:id="rId9" w:history="1">
        <w:r w:rsidR="001D7E1A" w:rsidRPr="00872829">
          <w:rPr>
            <w:rStyle w:val="a9"/>
            <w:rFonts w:ascii="Calibri" w:eastAsia="宋体" w:hAnsi="Calibri" w:cs="Calibri"/>
            <w:kern w:val="0"/>
            <w:sz w:val="24"/>
            <w:szCs w:val="24"/>
          </w:rPr>
          <w:t>https://vancouversummerprogram.ubc.ca/course-packages/medicine-july-2025/</w:t>
        </w:r>
      </w:hyperlink>
    </w:p>
    <w:p w14:paraId="15DE0161" w14:textId="28FF2DC8" w:rsidR="00F058D2" w:rsidRPr="00F058D2" w:rsidRDefault="00743F12" w:rsidP="001B628F">
      <w:pPr>
        <w:pStyle w:val="af"/>
        <w:numPr>
          <w:ilvl w:val="0"/>
          <w:numId w:val="9"/>
        </w:numPr>
        <w:shd w:val="clear" w:color="auto" w:fill="FFFFFF"/>
        <w:adjustRightInd/>
        <w:snapToGrid/>
        <w:spacing w:beforeLines="100" w:before="312" w:line="276" w:lineRule="auto"/>
        <w:ind w:firstLineChars="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1B628F"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项目费用：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5,975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加元，包括申请费、学费、住宿、教材费、医疗保险以及项目活动费。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 xml:space="preserve"> </w:t>
      </w:r>
      <w:r w:rsidRPr="001B628F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此外学生还需承担国际往返机票费、伙食费及其他个人费用。</w:t>
      </w:r>
    </w:p>
    <w:sectPr w:rsidR="00F058D2" w:rsidRPr="00F0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663"/>
    <w:multiLevelType w:val="hybridMultilevel"/>
    <w:tmpl w:val="BA04D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B1D57"/>
    <w:multiLevelType w:val="hybridMultilevel"/>
    <w:tmpl w:val="029C9068"/>
    <w:lvl w:ilvl="0" w:tplc="B22A6CD6">
      <w:start w:val="1"/>
      <w:numFmt w:val="decimal"/>
      <w:lvlText w:val="%1."/>
      <w:lvlJc w:val="left"/>
      <w:pPr>
        <w:ind w:left="987" w:hanging="42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7E067EF"/>
    <w:multiLevelType w:val="hybridMultilevel"/>
    <w:tmpl w:val="6DE44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74035"/>
    <w:multiLevelType w:val="multilevel"/>
    <w:tmpl w:val="E966817E"/>
    <w:lvl w:ilvl="0">
      <w:start w:val="1"/>
      <w:numFmt w:val="decimal"/>
      <w:lvlText w:val="%1."/>
      <w:lvlJc w:val="left"/>
      <w:pPr>
        <w:ind w:left="776" w:hanging="336"/>
      </w:pPr>
    </w:lvl>
    <w:lvl w:ilvl="1">
      <w:start w:val="1"/>
      <w:numFmt w:val="lowerLetter"/>
      <w:lvlText w:val="%2."/>
      <w:lvlJc w:val="left"/>
      <w:pPr>
        <w:ind w:left="1216" w:hanging="336"/>
      </w:pPr>
    </w:lvl>
    <w:lvl w:ilvl="2">
      <w:start w:val="1"/>
      <w:numFmt w:val="lowerRoman"/>
      <w:lvlText w:val="%3."/>
      <w:lvlJc w:val="left"/>
      <w:pPr>
        <w:ind w:left="1656" w:hanging="336"/>
      </w:pPr>
    </w:lvl>
    <w:lvl w:ilvl="3">
      <w:start w:val="1"/>
      <w:numFmt w:val="decimal"/>
      <w:lvlText w:val="%4."/>
      <w:lvlJc w:val="left"/>
      <w:pPr>
        <w:ind w:left="2096" w:hanging="336"/>
      </w:pPr>
    </w:lvl>
    <w:lvl w:ilvl="4">
      <w:start w:val="1"/>
      <w:numFmt w:val="lowerLetter"/>
      <w:lvlText w:val="%5."/>
      <w:lvlJc w:val="left"/>
      <w:pPr>
        <w:ind w:left="2536" w:hanging="336"/>
      </w:pPr>
    </w:lvl>
    <w:lvl w:ilvl="5">
      <w:start w:val="1"/>
      <w:numFmt w:val="lowerRoman"/>
      <w:lvlText w:val="%6."/>
      <w:lvlJc w:val="left"/>
      <w:pPr>
        <w:ind w:left="2976" w:hanging="336"/>
      </w:pPr>
    </w:lvl>
    <w:lvl w:ilvl="6">
      <w:start w:val="1"/>
      <w:numFmt w:val="decimal"/>
      <w:lvlText w:val="%7."/>
      <w:lvlJc w:val="left"/>
      <w:pPr>
        <w:ind w:left="3416" w:hanging="336"/>
      </w:pPr>
    </w:lvl>
    <w:lvl w:ilvl="7">
      <w:start w:val="1"/>
      <w:numFmt w:val="lowerLetter"/>
      <w:lvlText w:val="%8."/>
      <w:lvlJc w:val="left"/>
      <w:pPr>
        <w:ind w:left="3856" w:hanging="336"/>
      </w:pPr>
    </w:lvl>
    <w:lvl w:ilvl="8">
      <w:start w:val="1"/>
      <w:numFmt w:val="lowerRoman"/>
      <w:lvlText w:val="%9."/>
      <w:lvlJc w:val="left"/>
      <w:pPr>
        <w:ind w:left="4296" w:hanging="336"/>
      </w:pPr>
    </w:lvl>
  </w:abstractNum>
  <w:abstractNum w:abstractNumId="4" w15:restartNumberingAfterBreak="0">
    <w:nsid w:val="37F5780F"/>
    <w:multiLevelType w:val="hybridMultilevel"/>
    <w:tmpl w:val="A2A2A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02469C"/>
    <w:multiLevelType w:val="multilevel"/>
    <w:tmpl w:val="4DF87990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620377E"/>
    <w:multiLevelType w:val="multilevel"/>
    <w:tmpl w:val="5DDE9A92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7" w15:restartNumberingAfterBreak="0">
    <w:nsid w:val="7A474F1F"/>
    <w:multiLevelType w:val="multilevel"/>
    <w:tmpl w:val="61FED17C"/>
    <w:lvl w:ilvl="0">
      <w:start w:val="1"/>
      <w:numFmt w:val="decimal"/>
      <w:pStyle w:val="3"/>
      <w:lvlText w:val="%1."/>
      <w:lvlJc w:val="left"/>
      <w:pPr>
        <w:tabs>
          <w:tab w:val="num" w:pos="3360"/>
        </w:tabs>
        <w:ind w:left="3360" w:hanging="720"/>
      </w:pPr>
    </w:lvl>
    <w:lvl w:ilvl="1">
      <w:start w:val="1"/>
      <w:numFmt w:val="decimal"/>
      <w:lvlText w:val="%2."/>
      <w:lvlJc w:val="left"/>
      <w:pPr>
        <w:tabs>
          <w:tab w:val="num" w:pos="4080"/>
        </w:tabs>
        <w:ind w:left="4080" w:hanging="720"/>
      </w:pPr>
    </w:lvl>
    <w:lvl w:ilvl="2">
      <w:start w:val="1"/>
      <w:numFmt w:val="decimal"/>
      <w:lvlText w:val="%3."/>
      <w:lvlJc w:val="left"/>
      <w:pPr>
        <w:tabs>
          <w:tab w:val="num" w:pos="4800"/>
        </w:tabs>
        <w:ind w:left="4800" w:hanging="720"/>
      </w:pPr>
    </w:lvl>
    <w:lvl w:ilvl="3">
      <w:start w:val="1"/>
      <w:numFmt w:val="decimal"/>
      <w:lvlText w:val="%4."/>
      <w:lvlJc w:val="left"/>
      <w:pPr>
        <w:tabs>
          <w:tab w:val="num" w:pos="5520"/>
        </w:tabs>
        <w:ind w:left="5520" w:hanging="720"/>
      </w:pPr>
    </w:lvl>
    <w:lvl w:ilvl="4">
      <w:start w:val="1"/>
      <w:numFmt w:val="decimal"/>
      <w:lvlText w:val="%5."/>
      <w:lvlJc w:val="left"/>
      <w:pPr>
        <w:tabs>
          <w:tab w:val="num" w:pos="6240"/>
        </w:tabs>
        <w:ind w:left="6240" w:hanging="720"/>
      </w:pPr>
    </w:lvl>
    <w:lvl w:ilvl="5">
      <w:start w:val="1"/>
      <w:numFmt w:val="decimal"/>
      <w:lvlText w:val="%6."/>
      <w:lvlJc w:val="left"/>
      <w:pPr>
        <w:tabs>
          <w:tab w:val="num" w:pos="6960"/>
        </w:tabs>
        <w:ind w:left="6960" w:hanging="720"/>
      </w:pPr>
    </w:lvl>
    <w:lvl w:ilvl="6">
      <w:start w:val="1"/>
      <w:numFmt w:val="decimal"/>
      <w:lvlText w:val="%7."/>
      <w:lvlJc w:val="left"/>
      <w:pPr>
        <w:tabs>
          <w:tab w:val="num" w:pos="7680"/>
        </w:tabs>
        <w:ind w:left="7680" w:hanging="720"/>
      </w:pPr>
    </w:lvl>
    <w:lvl w:ilvl="7">
      <w:start w:val="1"/>
      <w:numFmt w:val="decimal"/>
      <w:lvlText w:val="%8."/>
      <w:lvlJc w:val="left"/>
      <w:pPr>
        <w:tabs>
          <w:tab w:val="num" w:pos="8400"/>
        </w:tabs>
        <w:ind w:left="8400" w:hanging="720"/>
      </w:pPr>
    </w:lvl>
    <w:lvl w:ilvl="8">
      <w:start w:val="1"/>
      <w:numFmt w:val="decimal"/>
      <w:lvlText w:val="%9."/>
      <w:lvlJc w:val="left"/>
      <w:pPr>
        <w:tabs>
          <w:tab w:val="num" w:pos="9120"/>
        </w:tabs>
        <w:ind w:left="9120" w:hanging="720"/>
      </w:p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6"/>
    <w:rsid w:val="00141996"/>
    <w:rsid w:val="001B628F"/>
    <w:rsid w:val="001D7E1A"/>
    <w:rsid w:val="00232508"/>
    <w:rsid w:val="00256401"/>
    <w:rsid w:val="002A009C"/>
    <w:rsid w:val="002D12B4"/>
    <w:rsid w:val="00317020"/>
    <w:rsid w:val="004872D4"/>
    <w:rsid w:val="004F482B"/>
    <w:rsid w:val="00666655"/>
    <w:rsid w:val="00743F12"/>
    <w:rsid w:val="00AD6857"/>
    <w:rsid w:val="00C801F7"/>
    <w:rsid w:val="00CB28EB"/>
    <w:rsid w:val="00DF0CF4"/>
    <w:rsid w:val="00E63A63"/>
    <w:rsid w:val="00EA02AB"/>
    <w:rsid w:val="00F058D2"/>
    <w:rsid w:val="00F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4B25"/>
  <w15:chartTrackingRefBased/>
  <w15:docId w15:val="{E7C5EC89-1460-4FA6-92ED-1419CB96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0" w:qFormat="1"/>
    <w:lsdException w:name="heading 2" w:semiHidden="1" w:uiPriority="1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16" w:unhideWhenUsed="1" w:qFormat="1"/>
    <w:lsdException w:name="heading 8" w:semiHidden="1" w:uiPriority="17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2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9"/>
    <w:qFormat/>
    <w:rsid w:val="004F482B"/>
    <w:pPr>
      <w:adjustRightInd w:val="0"/>
      <w:snapToGrid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next w:val="2"/>
    <w:link w:val="10"/>
    <w:autoRedefine/>
    <w:uiPriority w:val="10"/>
    <w:qFormat/>
    <w:rsid w:val="00256401"/>
    <w:pPr>
      <w:numPr>
        <w:numId w:val="2"/>
      </w:numPr>
      <w:adjustRightInd w:val="0"/>
      <w:snapToGrid w:val="0"/>
      <w:spacing w:line="560" w:lineRule="exact"/>
      <w:ind w:firstLineChars="200" w:firstLine="200"/>
      <w:jc w:val="both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paragraph" w:styleId="2">
    <w:name w:val="heading 2"/>
    <w:next w:val="3"/>
    <w:link w:val="20"/>
    <w:uiPriority w:val="11"/>
    <w:unhideWhenUsed/>
    <w:qFormat/>
    <w:rsid w:val="002D12B4"/>
    <w:pPr>
      <w:numPr>
        <w:ilvl w:val="1"/>
        <w:numId w:val="3"/>
      </w:numPr>
      <w:adjustRightInd w:val="0"/>
      <w:snapToGrid w:val="0"/>
      <w:spacing w:line="560" w:lineRule="exact"/>
      <w:ind w:firstLineChars="200" w:firstLine="200"/>
      <w:jc w:val="both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AD6857"/>
    <w:pPr>
      <w:widowControl w:val="0"/>
      <w:numPr>
        <w:ilvl w:val="0"/>
        <w:numId w:val="6"/>
      </w:numPr>
      <w:tabs>
        <w:tab w:val="clear" w:pos="3360"/>
      </w:tabs>
      <w:ind w:left="0" w:firstLine="200"/>
      <w:outlineLvl w:val="2"/>
    </w:pPr>
    <w:rPr>
      <w:rFonts w:ascii="楷体" w:hAnsi="楷体" w:cstheme="minorBidi"/>
      <w:b w:val="0"/>
      <w:color w:val="1A1A1A"/>
    </w:rPr>
  </w:style>
  <w:style w:type="paragraph" w:styleId="4">
    <w:name w:val="heading 4"/>
    <w:next w:val="a"/>
    <w:link w:val="40"/>
    <w:autoRedefine/>
    <w:uiPriority w:val="9"/>
    <w:unhideWhenUsed/>
    <w:qFormat/>
    <w:rsid w:val="002D12B4"/>
    <w:pPr>
      <w:numPr>
        <w:ilvl w:val="3"/>
        <w:numId w:val="3"/>
      </w:numPr>
      <w:adjustRightInd w:val="0"/>
      <w:snapToGrid w:val="0"/>
      <w:spacing w:line="560" w:lineRule="exact"/>
      <w:ind w:firstLineChars="200" w:firstLine="200"/>
      <w:jc w:val="both"/>
      <w:outlineLvl w:val="3"/>
    </w:pPr>
    <w:rPr>
      <w:rFonts w:asciiTheme="majorHAnsi" w:eastAsia="仿宋_GB2312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next w:val="2"/>
    <w:qFormat/>
    <w:rsid w:val="00232508"/>
    <w:pPr>
      <w:spacing w:line="360" w:lineRule="auto"/>
      <w:ind w:leftChars="100" w:left="100" w:rightChars="100" w:right="100"/>
      <w:jc w:val="center"/>
    </w:pPr>
    <w:rPr>
      <w:rFonts w:eastAsia="方正小标宋简体"/>
    </w:rPr>
  </w:style>
  <w:style w:type="character" w:customStyle="1" w:styleId="10">
    <w:name w:val="标题 1 字符"/>
    <w:basedOn w:val="a0"/>
    <w:link w:val="1"/>
    <w:uiPriority w:val="10"/>
    <w:rsid w:val="00256401"/>
    <w:rPr>
      <w:rFonts w:ascii="Calibri" w:eastAsia="黑体" w:hAnsi="Calibri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11"/>
    <w:rsid w:val="002D12B4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D6857"/>
    <w:rPr>
      <w:rFonts w:ascii="楷体" w:eastAsia="楷体" w:hAnsi="楷体"/>
      <w:bCs/>
      <w:color w:val="1A1A1A"/>
      <w:sz w:val="32"/>
      <w:szCs w:val="32"/>
    </w:rPr>
  </w:style>
  <w:style w:type="paragraph" w:styleId="a3">
    <w:name w:val="Title"/>
    <w:next w:val="1"/>
    <w:link w:val="a4"/>
    <w:qFormat/>
    <w:rsid w:val="002D12B4"/>
    <w:pPr>
      <w:adjustRightInd w:val="0"/>
      <w:snapToGrid w:val="0"/>
      <w:spacing w:before="240" w:after="60" w:line="560" w:lineRule="exact"/>
      <w:ind w:firstLineChars="200" w:firstLine="200"/>
      <w:jc w:val="center"/>
    </w:pPr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rsid w:val="002D12B4"/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40">
    <w:name w:val="标题 4 字符"/>
    <w:basedOn w:val="a0"/>
    <w:link w:val="4"/>
    <w:uiPriority w:val="9"/>
    <w:rsid w:val="002D12B4"/>
    <w:rPr>
      <w:rFonts w:asciiTheme="majorHAnsi" w:eastAsia="仿宋_GB2312" w:hAnsiTheme="majorHAnsi" w:cstheme="majorBidi"/>
      <w:bCs/>
      <w:sz w:val="32"/>
      <w:szCs w:val="28"/>
    </w:rPr>
  </w:style>
  <w:style w:type="character" w:customStyle="1" w:styleId="12">
    <w:name w:val="未处理的提及1"/>
    <w:basedOn w:val="a0"/>
    <w:uiPriority w:val="99"/>
    <w:semiHidden/>
    <w:unhideWhenUsed/>
    <w:rsid w:val="002D12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D12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2B4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12B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2B4"/>
    <w:rPr>
      <w:rFonts w:eastAsia="仿宋_GB2312"/>
      <w:sz w:val="18"/>
      <w:szCs w:val="18"/>
    </w:rPr>
  </w:style>
  <w:style w:type="character" w:styleId="a9">
    <w:name w:val="Hyperlink"/>
    <w:basedOn w:val="a0"/>
    <w:uiPriority w:val="99"/>
    <w:unhideWhenUsed/>
    <w:rsid w:val="002D12B4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4872D4"/>
    <w:pP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纯文本 字符"/>
    <w:basedOn w:val="a0"/>
    <w:link w:val="aa"/>
    <w:uiPriority w:val="99"/>
    <w:semiHidden/>
    <w:rsid w:val="004872D4"/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72D4"/>
    <w:pP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批注框文本 字符"/>
    <w:basedOn w:val="a0"/>
    <w:link w:val="ac"/>
    <w:uiPriority w:val="99"/>
    <w:semiHidden/>
    <w:rsid w:val="004872D4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72D4"/>
  </w:style>
  <w:style w:type="character" w:styleId="ae">
    <w:name w:val="Strong"/>
    <w:basedOn w:val="a0"/>
    <w:uiPriority w:val="22"/>
    <w:qFormat/>
    <w:rsid w:val="004872D4"/>
    <w:rPr>
      <w:b/>
      <w:bCs/>
    </w:rPr>
  </w:style>
  <w:style w:type="paragraph" w:styleId="af">
    <w:name w:val="List Paragraph"/>
    <w:basedOn w:val="a"/>
    <w:uiPriority w:val="34"/>
    <w:qFormat/>
    <w:rsid w:val="004872D4"/>
    <w:pPr>
      <w:ind w:firstLine="420"/>
    </w:pPr>
  </w:style>
  <w:style w:type="character" w:styleId="af0">
    <w:name w:val="Unresolved Mention"/>
    <w:basedOn w:val="a0"/>
    <w:uiPriority w:val="99"/>
    <w:semiHidden/>
    <w:unhideWhenUsed/>
    <w:rsid w:val="0066665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66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3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927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2090078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37050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1346901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1869485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1147939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3503338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705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1924204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265577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286816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9319311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</w:divsChild>
    </w:div>
    <w:div w:id="583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32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webinar/register/WN_z30XVUubTY6WoCHJwEaW2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yabroad.hust.edu.cn?types=3&amp;id=08ec86ca66944874a764bd98b69397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abroad.hust.edu.cn?types=3&amp;id=f50ac1d77cf54f4c86cc1ea8586654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udyabroad.hust.edu.cn?types=1&amp;id=159621897c244bfa81a88062b78937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ncouversummerprogram.ubc.ca/course-packages/medicine-july-2025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淑琼 戴</dc:creator>
  <cp:keywords/>
  <dc:description/>
  <cp:lastModifiedBy>淑琼 戴</cp:lastModifiedBy>
  <cp:revision>8</cp:revision>
  <dcterms:created xsi:type="dcterms:W3CDTF">2024-12-09T00:54:00Z</dcterms:created>
  <dcterms:modified xsi:type="dcterms:W3CDTF">2024-12-11T09:08:00Z</dcterms:modified>
</cp:coreProperties>
</file>